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sz w:val="32"/>
          <w:szCs w:val="32"/>
          <w:vertAlign w:val="baseline"/>
        </w:rPr>
      </w:pPr>
      <w:r w:rsidDel="00000000" w:rsidR="00000000" w:rsidRPr="00000000">
        <w:rPr>
          <w:rtl w:val="0"/>
        </w:rPr>
      </w:r>
    </w:p>
    <w:p w:rsidR="00000000" w:rsidDel="00000000" w:rsidP="00000000" w:rsidRDefault="00000000" w:rsidRPr="00000000" w14:paraId="00000003">
      <w:pPr>
        <w:jc w:val="center"/>
        <w:rPr>
          <w:b w:val="0"/>
          <w:sz w:val="32"/>
          <w:szCs w:val="32"/>
          <w:vertAlign w:val="baseline"/>
        </w:rPr>
      </w:pPr>
      <w:r w:rsidDel="00000000" w:rsidR="00000000" w:rsidRPr="00000000">
        <w:rPr>
          <w:b w:val="1"/>
          <w:sz w:val="32"/>
          <w:szCs w:val="32"/>
          <w:vertAlign w:val="baseline"/>
          <w:rtl w:val="0"/>
        </w:rPr>
        <w:t xml:space="preserve">Problem-Solving Session II </w:t>
      </w:r>
      <w:r w:rsidDel="00000000" w:rsidR="00000000" w:rsidRPr="00000000">
        <w:rPr>
          <w:rtl w:val="0"/>
        </w:rPr>
      </w:r>
    </w:p>
    <w:p w:rsidR="00000000" w:rsidDel="00000000" w:rsidP="00000000" w:rsidRDefault="00000000" w:rsidRPr="00000000" w14:paraId="00000004">
      <w:pPr>
        <w:spacing w:after="240" w:before="240" w:lineRule="auto"/>
        <w:jc w:val="both"/>
        <w:rPr>
          <w:sz w:val="32"/>
          <w:szCs w:val="32"/>
        </w:rPr>
      </w:pPr>
      <w:r w:rsidDel="00000000" w:rsidR="00000000" w:rsidRPr="00000000">
        <w:rPr>
          <w:sz w:val="32"/>
          <w:szCs w:val="32"/>
          <w:rtl w:val="0"/>
        </w:rPr>
        <w:t xml:space="preserve">As part of the outreach and enrichment initiative </w:t>
      </w:r>
      <w:r w:rsidDel="00000000" w:rsidR="00000000" w:rsidRPr="00000000">
        <w:rPr>
          <w:b w:val="1"/>
          <w:sz w:val="32"/>
          <w:szCs w:val="32"/>
          <w:rtl w:val="0"/>
        </w:rPr>
        <w:t xml:space="preserve">ENLITE – Aiming High with Support</w:t>
      </w:r>
      <w:r w:rsidDel="00000000" w:rsidR="00000000" w:rsidRPr="00000000">
        <w:rPr>
          <w:sz w:val="32"/>
          <w:szCs w:val="32"/>
          <w:rtl w:val="0"/>
        </w:rPr>
        <w:t xml:space="preserve">, the PG Department of Mathematics at Mahatma Gandhi College, Iritty, organized its first </w:t>
      </w:r>
      <w:r w:rsidDel="00000000" w:rsidR="00000000" w:rsidRPr="00000000">
        <w:rPr>
          <w:b w:val="1"/>
          <w:sz w:val="32"/>
          <w:szCs w:val="32"/>
          <w:rtl w:val="0"/>
        </w:rPr>
        <w:t xml:space="preserve">Problem Solving Session</w:t>
      </w:r>
      <w:r w:rsidDel="00000000" w:rsidR="00000000" w:rsidRPr="00000000">
        <w:rPr>
          <w:sz w:val="32"/>
          <w:szCs w:val="32"/>
          <w:rtl w:val="0"/>
        </w:rPr>
        <w:t xml:space="preserve"> on </w:t>
      </w:r>
      <w:r w:rsidDel="00000000" w:rsidR="00000000" w:rsidRPr="00000000">
        <w:rPr>
          <w:b w:val="1"/>
          <w:sz w:val="32"/>
          <w:szCs w:val="32"/>
          <w:rtl w:val="0"/>
        </w:rPr>
        <w:t xml:space="preserve">10th June 2025</w:t>
      </w:r>
      <w:r w:rsidDel="00000000" w:rsidR="00000000" w:rsidRPr="00000000">
        <w:rPr>
          <w:sz w:val="32"/>
          <w:szCs w:val="32"/>
          <w:rtl w:val="0"/>
        </w:rPr>
        <w:t xml:space="preserve">. The session aimed at equipping students with enhanced problem-solving skills and conceptual clarity for competitive examinations such as </w:t>
      </w:r>
      <w:r w:rsidDel="00000000" w:rsidR="00000000" w:rsidRPr="00000000">
        <w:rPr>
          <w:b w:val="1"/>
          <w:sz w:val="32"/>
          <w:szCs w:val="32"/>
          <w:rtl w:val="0"/>
        </w:rPr>
        <w:t xml:space="preserve">IIT JAM</w:t>
      </w:r>
      <w:r w:rsidDel="00000000" w:rsidR="00000000" w:rsidRPr="00000000">
        <w:rPr>
          <w:sz w:val="32"/>
          <w:szCs w:val="32"/>
          <w:rtl w:val="0"/>
        </w:rPr>
        <w:t xml:space="preserve"> and </w:t>
      </w:r>
      <w:r w:rsidDel="00000000" w:rsidR="00000000" w:rsidRPr="00000000">
        <w:rPr>
          <w:b w:val="1"/>
          <w:sz w:val="32"/>
          <w:szCs w:val="32"/>
          <w:rtl w:val="0"/>
        </w:rPr>
        <w:t xml:space="preserve">CSIR UGC JRF</w:t>
      </w:r>
      <w:r w:rsidDel="00000000" w:rsidR="00000000" w:rsidRPr="00000000">
        <w:rPr>
          <w:sz w:val="32"/>
          <w:szCs w:val="32"/>
          <w:rtl w:val="0"/>
        </w:rPr>
        <w:t xml:space="preserve">.</w:t>
      </w:r>
    </w:p>
    <w:p w:rsidR="00000000" w:rsidDel="00000000" w:rsidP="00000000" w:rsidRDefault="00000000" w:rsidRPr="00000000" w14:paraId="00000005">
      <w:pPr>
        <w:spacing w:after="240" w:before="240" w:lineRule="auto"/>
        <w:jc w:val="both"/>
        <w:rPr>
          <w:sz w:val="32"/>
          <w:szCs w:val="32"/>
        </w:rPr>
      </w:pPr>
      <w:r w:rsidDel="00000000" w:rsidR="00000000" w:rsidRPr="00000000">
        <w:rPr>
          <w:sz w:val="32"/>
          <w:szCs w:val="32"/>
          <w:rtl w:val="0"/>
        </w:rPr>
        <w:t xml:space="preserve">The resource person for the session was </w:t>
      </w:r>
      <w:r w:rsidDel="00000000" w:rsidR="00000000" w:rsidRPr="00000000">
        <w:rPr>
          <w:b w:val="1"/>
          <w:sz w:val="32"/>
          <w:szCs w:val="32"/>
          <w:rtl w:val="0"/>
        </w:rPr>
        <w:t xml:space="preserve">Mr. Amal P</w:t>
      </w:r>
      <w:r w:rsidDel="00000000" w:rsidR="00000000" w:rsidRPr="00000000">
        <w:rPr>
          <w:sz w:val="32"/>
          <w:szCs w:val="32"/>
          <w:rtl w:val="0"/>
        </w:rPr>
        <w:t xml:space="preserve">, </w:t>
      </w:r>
      <w:r w:rsidDel="00000000" w:rsidR="00000000" w:rsidRPr="00000000">
        <w:rPr>
          <w:b w:val="1"/>
          <w:sz w:val="32"/>
          <w:szCs w:val="32"/>
          <w:rtl w:val="0"/>
        </w:rPr>
        <w:t xml:space="preserve">Risk Analyst at ICICI Bank (Hyderabad Regional Office)</w:t>
      </w:r>
      <w:r w:rsidDel="00000000" w:rsidR="00000000" w:rsidRPr="00000000">
        <w:rPr>
          <w:sz w:val="32"/>
          <w:szCs w:val="32"/>
          <w:rtl w:val="0"/>
        </w:rPr>
        <w:t xml:space="preserve"> and an alumnus of the BSc Mathematics (2020–2023) batch. He is currently pursuing his </w:t>
      </w:r>
      <w:r w:rsidDel="00000000" w:rsidR="00000000" w:rsidRPr="00000000">
        <w:rPr>
          <w:b w:val="1"/>
          <w:sz w:val="32"/>
          <w:szCs w:val="32"/>
          <w:rtl w:val="0"/>
        </w:rPr>
        <w:t xml:space="preserve">MSc from IIT Tirupati</w:t>
      </w:r>
      <w:r w:rsidDel="00000000" w:rsidR="00000000" w:rsidRPr="00000000">
        <w:rPr>
          <w:sz w:val="32"/>
          <w:szCs w:val="32"/>
          <w:rtl w:val="0"/>
        </w:rPr>
        <w:t xml:space="preserve">. Mr. Amal’s presence and insights were highly valuable, not only because of his academic achievements but also due to his ability to connect with the students from his alma mater.</w:t>
      </w:r>
    </w:p>
    <w:p w:rsidR="00000000" w:rsidDel="00000000" w:rsidP="00000000" w:rsidRDefault="00000000" w:rsidRPr="00000000" w14:paraId="00000006">
      <w:pPr>
        <w:spacing w:after="240" w:before="240" w:lineRule="auto"/>
        <w:jc w:val="both"/>
        <w:rPr>
          <w:sz w:val="32"/>
          <w:szCs w:val="32"/>
        </w:rPr>
      </w:pPr>
      <w:r w:rsidDel="00000000" w:rsidR="00000000" w:rsidRPr="00000000">
        <w:rPr>
          <w:sz w:val="32"/>
          <w:szCs w:val="32"/>
          <w:rtl w:val="0"/>
        </w:rPr>
        <w:t xml:space="preserve">During the session, Mr. Amal conducted a series of </w:t>
      </w:r>
      <w:r w:rsidDel="00000000" w:rsidR="00000000" w:rsidRPr="00000000">
        <w:rPr>
          <w:b w:val="1"/>
          <w:sz w:val="32"/>
          <w:szCs w:val="32"/>
          <w:rtl w:val="0"/>
        </w:rPr>
        <w:t xml:space="preserve">interactive exercises</w:t>
      </w:r>
      <w:r w:rsidDel="00000000" w:rsidR="00000000" w:rsidRPr="00000000">
        <w:rPr>
          <w:sz w:val="32"/>
          <w:szCs w:val="32"/>
          <w:rtl w:val="0"/>
        </w:rPr>
        <w:t xml:space="preserve"> and </w:t>
      </w:r>
      <w:r w:rsidDel="00000000" w:rsidR="00000000" w:rsidRPr="00000000">
        <w:rPr>
          <w:b w:val="1"/>
          <w:sz w:val="32"/>
          <w:szCs w:val="32"/>
          <w:rtl w:val="0"/>
        </w:rPr>
        <w:t xml:space="preserve">practice problems</w:t>
      </w:r>
      <w:r w:rsidDel="00000000" w:rsidR="00000000" w:rsidRPr="00000000">
        <w:rPr>
          <w:sz w:val="32"/>
          <w:szCs w:val="32"/>
          <w:rtl w:val="0"/>
        </w:rPr>
        <w:t xml:space="preserve"> focused on mathematical reasoning and analytical thinking. He also provided useful tips on time management, effective study strategies, and common pitfalls to avoid in competitive exams. Students actively participated and benefited greatly from the one-on-one discussions and explanations.</w:t>
      </w:r>
    </w:p>
    <w:p w:rsidR="00000000" w:rsidDel="00000000" w:rsidP="00000000" w:rsidRDefault="00000000" w:rsidRPr="00000000" w14:paraId="00000007">
      <w:pPr>
        <w:spacing w:after="240" w:before="240" w:lineRule="auto"/>
        <w:jc w:val="both"/>
        <w:rPr>
          <w:sz w:val="32"/>
          <w:szCs w:val="32"/>
        </w:rPr>
      </w:pPr>
      <w:r w:rsidDel="00000000" w:rsidR="00000000" w:rsidRPr="00000000">
        <w:rPr>
          <w:sz w:val="32"/>
          <w:szCs w:val="32"/>
          <w:rtl w:val="0"/>
        </w:rPr>
        <w:t xml:space="preserve">The session was coordinated by </w:t>
      </w:r>
      <w:r w:rsidDel="00000000" w:rsidR="00000000" w:rsidRPr="00000000">
        <w:rPr>
          <w:b w:val="1"/>
          <w:sz w:val="32"/>
          <w:szCs w:val="32"/>
          <w:rtl w:val="0"/>
        </w:rPr>
        <w:t xml:space="preserve">Ms. Maya P V</w:t>
      </w:r>
      <w:r w:rsidDel="00000000" w:rsidR="00000000" w:rsidRPr="00000000">
        <w:rPr>
          <w:sz w:val="32"/>
          <w:szCs w:val="32"/>
          <w:rtl w:val="0"/>
        </w:rPr>
        <w:t xml:space="preserve">, Programme Coordinator, and </w:t>
      </w:r>
      <w:r w:rsidDel="00000000" w:rsidR="00000000" w:rsidRPr="00000000">
        <w:rPr>
          <w:b w:val="1"/>
          <w:sz w:val="32"/>
          <w:szCs w:val="32"/>
          <w:rtl w:val="0"/>
        </w:rPr>
        <w:t xml:space="preserve">Dr. Jimly Manuel</w:t>
      </w:r>
      <w:r w:rsidDel="00000000" w:rsidR="00000000" w:rsidRPr="00000000">
        <w:rPr>
          <w:sz w:val="32"/>
          <w:szCs w:val="32"/>
          <w:rtl w:val="0"/>
        </w:rPr>
        <w:t xml:space="preserve">, ENLITE Coordinator. The Head of the Department, </w:t>
      </w:r>
      <w:r w:rsidDel="00000000" w:rsidR="00000000" w:rsidRPr="00000000">
        <w:rPr>
          <w:b w:val="1"/>
          <w:sz w:val="32"/>
          <w:szCs w:val="32"/>
          <w:rtl w:val="0"/>
        </w:rPr>
        <w:t xml:space="preserve">Dr. Bijumon R</w:t>
      </w:r>
      <w:r w:rsidDel="00000000" w:rsidR="00000000" w:rsidRPr="00000000">
        <w:rPr>
          <w:sz w:val="32"/>
          <w:szCs w:val="32"/>
          <w:rtl w:val="0"/>
        </w:rPr>
        <w:t xml:space="preserve">, and Principal </w:t>
      </w:r>
      <w:r w:rsidDel="00000000" w:rsidR="00000000" w:rsidRPr="00000000">
        <w:rPr>
          <w:b w:val="1"/>
          <w:sz w:val="32"/>
          <w:szCs w:val="32"/>
          <w:rtl w:val="0"/>
        </w:rPr>
        <w:t xml:space="preserve">Prof. Dr. Swarupa R</w:t>
      </w:r>
      <w:r w:rsidDel="00000000" w:rsidR="00000000" w:rsidRPr="00000000">
        <w:rPr>
          <w:sz w:val="32"/>
          <w:szCs w:val="32"/>
          <w:rtl w:val="0"/>
        </w:rPr>
        <w:t xml:space="preserve"> extended their support and encouragement to the initiative.</w:t>
      </w:r>
    </w:p>
    <w:p w:rsidR="00000000" w:rsidDel="00000000" w:rsidP="00000000" w:rsidRDefault="00000000" w:rsidRPr="00000000" w14:paraId="00000008">
      <w:pPr>
        <w:spacing w:after="240" w:before="240" w:lineRule="auto"/>
        <w:jc w:val="both"/>
        <w:rPr>
          <w:sz w:val="32"/>
          <w:szCs w:val="32"/>
        </w:rPr>
      </w:pPr>
      <w:r w:rsidDel="00000000" w:rsidR="00000000" w:rsidRPr="00000000">
        <w:rPr>
          <w:sz w:val="32"/>
          <w:szCs w:val="32"/>
          <w:rtl w:val="0"/>
        </w:rPr>
        <w:t xml:space="preserve">The Problem Solving Sessions under ENLITE will continue throughout the academic year, with contributions from faculty and alumni, striving to build a strong academic foundation for students aspiring for higher studies.</w:t>
      </w:r>
      <w:r w:rsidDel="00000000" w:rsidR="00000000" w:rsidRPr="00000000">
        <w:rPr>
          <w:sz w:val="32"/>
          <w:szCs w:val="32"/>
        </w:rPr>
        <w:drawing>
          <wp:inline distB="114300" distT="114300" distL="114300" distR="114300">
            <wp:extent cx="5731200" cy="8102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sz w:val="32"/>
          <w:szCs w:val="32"/>
        </w:rPr>
        <w:drawing>
          <wp:inline distB="114300" distT="114300" distL="114300" distR="114300">
            <wp:extent cx="5731200" cy="81026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sz w:val="32"/>
          <w:szCs w:val="32"/>
        </w:rPr>
      </w:pPr>
      <w:r w:rsidDel="00000000" w:rsidR="00000000" w:rsidRPr="00000000">
        <w:rPr>
          <w:rtl w:val="0"/>
        </w:rPr>
      </w:r>
    </w:p>
    <w:p w:rsidR="00000000" w:rsidDel="00000000" w:rsidP="00000000" w:rsidRDefault="00000000" w:rsidRPr="00000000" w14:paraId="0000000A">
      <w:pPr>
        <w:jc w:val="both"/>
        <w:rPr>
          <w:b w:val="0"/>
          <w:sz w:val="32"/>
          <w:szCs w:val="32"/>
          <w:vertAlign w:val="baseline"/>
        </w:rPr>
      </w:pPr>
      <w:r w:rsidDel="00000000" w:rsidR="00000000" w:rsidRPr="00000000">
        <w:rPr>
          <w:sz w:val="32"/>
          <w:szCs w:val="32"/>
        </w:rPr>
        <w:drawing>
          <wp:inline distB="114300" distT="114300" distL="114300" distR="114300">
            <wp:extent cx="5731200" cy="32512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3251200"/>
                    </a:xfrm>
                    <a:prstGeom prst="rect"/>
                    <a:ln/>
                  </pic:spPr>
                </pic:pic>
              </a:graphicData>
            </a:graphic>
          </wp:inline>
        </w:drawing>
      </w:r>
      <w:r w:rsidDel="00000000" w:rsidR="00000000" w:rsidRPr="00000000">
        <w:rPr>
          <w:sz w:val="32"/>
          <w:szCs w:val="32"/>
        </w:rPr>
        <w:drawing>
          <wp:inline distB="114300" distT="114300" distL="114300" distR="114300">
            <wp:extent cx="5731200" cy="322580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color w:val="2f5496"/>
      <w:sz w:val="28"/>
      <w:szCs w:val="28"/>
      <w:vertAlign w:val="baseline"/>
    </w:rPr>
  </w:style>
  <w:style w:type="paragraph" w:styleId="Heading4">
    <w:name w:val="heading 4"/>
    <w:basedOn w:val="Normal"/>
    <w:next w:val="Normal"/>
    <w:pPr>
      <w:keepNext w:val="1"/>
      <w:keepLines w:val="1"/>
      <w:spacing w:after="40" w:before="80" w:line="259" w:lineRule="auto"/>
    </w:pPr>
    <w:rPr>
      <w:i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color w:val="2f5496"/>
      <w:sz w:val="22"/>
      <w:szCs w:val="22"/>
      <w:vertAlign w:val="baseline"/>
    </w:rPr>
  </w:style>
  <w:style w:type="paragraph" w:styleId="Heading6">
    <w:name w:val="heading 6"/>
    <w:basedOn w:val="Normal"/>
    <w:next w:val="Normal"/>
    <w:pPr>
      <w:keepNext w:val="1"/>
      <w:keepLines w:val="1"/>
      <w:spacing w:after="0" w:before="40" w:line="259" w:lineRule="auto"/>
    </w:pPr>
    <w:rPr>
      <w:i w:val="1"/>
      <w:color w:val="595959"/>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kern w:val="2"/>
      <w:position w:val="-1"/>
      <w:sz w:val="22"/>
      <w:szCs w:val="22"/>
      <w:effect w:val="none"/>
      <w:vertAlign w:val="baseline"/>
      <w:cs w:val="0"/>
      <w:em w:val="none"/>
      <w:lang w:bidi="ar-SA" w:eastAsia="en-US" w:val="en-IN"/>
    </w:rPr>
  </w:style>
  <w:style w:type="paragraph" w:styleId="Heading1">
    <w:name w:val="Heading 1"/>
    <w:basedOn w:val="Normal"/>
    <w:next w:val="Normal"/>
    <w:autoRedefine w:val="0"/>
    <w:hidden w:val="0"/>
    <w:qFormat w:val="0"/>
    <w:pPr>
      <w:keepNext w:val="1"/>
      <w:keepLines w:val="1"/>
      <w:suppressAutoHyphens w:val="1"/>
      <w:spacing w:after="80" w:before="360" w:line="259" w:lineRule="auto"/>
      <w:ind w:leftChars="-1" w:rightChars="0" w:firstLineChars="-1"/>
      <w:textDirection w:val="btLr"/>
      <w:textAlignment w:val="top"/>
      <w:outlineLvl w:val="0"/>
    </w:pPr>
    <w:rPr>
      <w:rFonts w:ascii="Calibri Light" w:cs="Times New Roman" w:eastAsia="Times New Roman" w:hAnsi="Calibri Light"/>
      <w:color w:val="2f5496"/>
      <w:w w:val="100"/>
      <w:kern w:val="2"/>
      <w:position w:val="-1"/>
      <w:sz w:val="40"/>
      <w:szCs w:val="40"/>
      <w:effect w:val="none"/>
      <w:vertAlign w:val="baseline"/>
      <w:cs w:val="0"/>
      <w:em w:val="none"/>
      <w:lang w:bidi="ar-SA" w:eastAsia="en-US" w:val="en-IN"/>
    </w:rPr>
  </w:style>
  <w:style w:type="paragraph" w:styleId="Heading2">
    <w:name w:val="Heading 2"/>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1"/>
    </w:pPr>
    <w:rPr>
      <w:rFonts w:ascii="Calibri Light" w:cs="Times New Roman" w:eastAsia="Times New Roman" w:hAnsi="Calibri Light"/>
      <w:color w:val="2f5496"/>
      <w:w w:val="100"/>
      <w:kern w:val="2"/>
      <w:position w:val="-1"/>
      <w:sz w:val="32"/>
      <w:szCs w:val="32"/>
      <w:effect w:val="none"/>
      <w:vertAlign w:val="baseline"/>
      <w:cs w:val="0"/>
      <w:em w:val="none"/>
      <w:lang w:bidi="ar-SA" w:eastAsia="en-US" w:val="en-IN"/>
    </w:rPr>
  </w:style>
  <w:style w:type="paragraph" w:styleId="Heading3">
    <w:name w:val="Heading 3"/>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2"/>
    </w:pPr>
    <w:rPr>
      <w:color w:val="2f5496"/>
      <w:w w:val="100"/>
      <w:kern w:val="2"/>
      <w:position w:val="-1"/>
      <w:sz w:val="28"/>
      <w:szCs w:val="28"/>
      <w:effect w:val="none"/>
      <w:vertAlign w:val="baseline"/>
      <w:cs w:val="0"/>
      <w:em w:val="none"/>
      <w:lang w:bidi="ar-SA" w:eastAsia="en-US" w:val="en-IN"/>
    </w:rPr>
  </w:style>
  <w:style w:type="paragraph" w:styleId="Heading4">
    <w:name w:val="Heading 4"/>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3"/>
    </w:pPr>
    <w:rPr>
      <w:i w:val="1"/>
      <w:iCs w:val="1"/>
      <w:color w:val="2f5496"/>
      <w:w w:val="100"/>
      <w:kern w:val="2"/>
      <w:position w:val="-1"/>
      <w:sz w:val="22"/>
      <w:szCs w:val="22"/>
      <w:effect w:val="none"/>
      <w:vertAlign w:val="baseline"/>
      <w:cs w:val="0"/>
      <w:em w:val="none"/>
      <w:lang w:bidi="ar-SA" w:eastAsia="en-US" w:val="en-IN"/>
    </w:rPr>
  </w:style>
  <w:style w:type="paragraph" w:styleId="Heading5">
    <w:name w:val="Heading 5"/>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4"/>
    </w:pPr>
    <w:rPr>
      <w:color w:val="2f5496"/>
      <w:w w:val="100"/>
      <w:kern w:val="2"/>
      <w:position w:val="-1"/>
      <w:sz w:val="22"/>
      <w:szCs w:val="22"/>
      <w:effect w:val="none"/>
      <w:vertAlign w:val="baseline"/>
      <w:cs w:val="0"/>
      <w:em w:val="none"/>
      <w:lang w:bidi="ar-SA" w:eastAsia="en-US" w:val="en-IN"/>
    </w:rPr>
  </w:style>
  <w:style w:type="paragraph" w:styleId="Heading6">
    <w:name w:val="Heading 6"/>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5"/>
    </w:pPr>
    <w:rPr>
      <w:i w:val="1"/>
      <w:iCs w:val="1"/>
      <w:color w:val="595959"/>
      <w:w w:val="100"/>
      <w:kern w:val="2"/>
      <w:position w:val="-1"/>
      <w:sz w:val="22"/>
      <w:szCs w:val="22"/>
      <w:effect w:val="none"/>
      <w:vertAlign w:val="baseline"/>
      <w:cs w:val="0"/>
      <w:em w:val="none"/>
      <w:lang w:bidi="ar-SA" w:eastAsia="en-US" w:val="en-IN"/>
    </w:rPr>
  </w:style>
  <w:style w:type="paragraph" w:styleId="Heading7">
    <w:name w:val="Heading 7"/>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6"/>
    </w:pPr>
    <w:rPr>
      <w:color w:val="595959"/>
      <w:w w:val="100"/>
      <w:kern w:val="2"/>
      <w:position w:val="-1"/>
      <w:sz w:val="22"/>
      <w:szCs w:val="22"/>
      <w:effect w:val="none"/>
      <w:vertAlign w:val="baseline"/>
      <w:cs w:val="0"/>
      <w:em w:val="none"/>
      <w:lang w:bidi="ar-SA" w:eastAsia="en-US" w:val="en-IN"/>
    </w:rPr>
  </w:style>
  <w:style w:type="paragraph" w:styleId="Heading8">
    <w:name w:val="Heading 8"/>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7"/>
    </w:pPr>
    <w:rPr>
      <w:i w:val="1"/>
      <w:iCs w:val="1"/>
      <w:color w:val="272727"/>
      <w:w w:val="100"/>
      <w:kern w:val="2"/>
      <w:position w:val="-1"/>
      <w:sz w:val="22"/>
      <w:szCs w:val="22"/>
      <w:effect w:val="none"/>
      <w:vertAlign w:val="baseline"/>
      <w:cs w:val="0"/>
      <w:em w:val="none"/>
      <w:lang w:bidi="ar-SA" w:eastAsia="en-US" w:val="en-IN"/>
    </w:rPr>
  </w:style>
  <w:style w:type="paragraph" w:styleId="Heading9">
    <w:name w:val="Heading 9"/>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8"/>
    </w:pPr>
    <w:rPr>
      <w:color w:val="272727"/>
      <w:w w:val="100"/>
      <w:kern w:val="2"/>
      <w:position w:val="-1"/>
      <w:sz w:val="22"/>
      <w:szCs w:val="22"/>
      <w:effect w:val="none"/>
      <w:vertAlign w:val="baseline"/>
      <w:cs w:val="0"/>
      <w:em w:val="none"/>
      <w:lang w:bidi="ar-SA" w:eastAsia="en-US" w:val="en-IN"/>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cs="Times New Roman" w:eastAsia="Times New Roman" w:hAnsi="Calibri Light"/>
      <w:color w:val="2f549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2f5496"/>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2f5496"/>
      <w:w w:val="100"/>
      <w:position w:val="-1"/>
      <w:effect w:val="none"/>
      <w:vertAlign w:val="baseline"/>
      <w:cs w:val="0"/>
      <w:em w:val="none"/>
      <w:lang/>
    </w:rPr>
  </w:style>
  <w:style w:type="character" w:styleId="Heading5Char">
    <w:name w:val="Heading 5 Char"/>
    <w:next w:val="Heading5Char"/>
    <w:autoRedefine w:val="0"/>
    <w:hidden w:val="0"/>
    <w:qFormat w:val="0"/>
    <w:rPr>
      <w:color w:val="2f5496"/>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next w:val="Heading7Char"/>
    <w:autoRedefine w:val="0"/>
    <w:hidden w:val="0"/>
    <w:qFormat w:val="0"/>
    <w:rPr>
      <w:color w:val="595959"/>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next w:val="Heading9Char"/>
    <w:autoRedefine w:val="0"/>
    <w:hidden w:val="0"/>
    <w:qFormat w:val="0"/>
    <w:rPr>
      <w:color w:val="272727"/>
      <w:w w:val="100"/>
      <w:position w:val="-1"/>
      <w:effect w:val="none"/>
      <w:vertAlign w:val="baseline"/>
      <w:cs w:val="0"/>
      <w:em w:val="none"/>
      <w:lang/>
    </w:rPr>
  </w:style>
  <w:style w:type="paragraph" w:styleId="Title">
    <w:name w:val="Title"/>
    <w:basedOn w:val="Normal"/>
    <w:next w:val="Normal"/>
    <w:autoRedefine w:val="0"/>
    <w:hidden w:val="0"/>
    <w:qFormat w:val="0"/>
    <w:pPr>
      <w:suppressAutoHyphens w:val="1"/>
      <w:spacing w:after="80" w:line="240" w:lineRule="auto"/>
      <w:ind w:leftChars="-1" w:rightChars="0" w:firstLineChars="-1"/>
      <w:contextualSpacing w:val="1"/>
      <w:textDirection w:val="btLr"/>
      <w:textAlignment w:val="top"/>
      <w:outlineLvl w:val="0"/>
    </w:pPr>
    <w:rPr>
      <w:rFonts w:ascii="Calibri Light" w:cs="Times New Roman" w:eastAsia="Times New Roman" w:hAnsi="Calibri Light"/>
      <w:spacing w:val="-10"/>
      <w:w w:val="100"/>
      <w:kern w:val="28"/>
      <w:position w:val="-1"/>
      <w:sz w:val="56"/>
      <w:szCs w:val="56"/>
      <w:effect w:val="none"/>
      <w:vertAlign w:val="baseline"/>
      <w:cs w:val="0"/>
      <w:em w:val="none"/>
      <w:lang w:bidi="ar-SA" w:eastAsia="en-US" w:val="en-IN"/>
    </w:rPr>
  </w:style>
  <w:style w:type="character" w:styleId="TitleChar">
    <w:name w:val="Title Char"/>
    <w:next w:val="TitleChar"/>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Subtitle">
    <w:name w:val="Subtitle"/>
    <w:basedOn w:val="Normal"/>
    <w:next w:val="Normal"/>
    <w:autoRedefine w:val="0"/>
    <w:hidden w:val="0"/>
    <w:qFormat w:val="0"/>
    <w:pPr>
      <w:numPr>
        <w:ilvl w:val="1"/>
        <w:numId w:val="0"/>
      </w:numPr>
      <w:suppressAutoHyphens w:val="1"/>
      <w:spacing w:after="160" w:line="259" w:lineRule="auto"/>
      <w:ind w:leftChars="-1" w:rightChars="0" w:firstLineChars="-1"/>
      <w:textDirection w:val="btLr"/>
      <w:textAlignment w:val="top"/>
      <w:outlineLvl w:val="0"/>
    </w:pPr>
    <w:rPr>
      <w:color w:val="595959"/>
      <w:spacing w:val="15"/>
      <w:w w:val="100"/>
      <w:kern w:val="2"/>
      <w:position w:val="-1"/>
      <w:sz w:val="28"/>
      <w:szCs w:val="28"/>
      <w:effect w:val="none"/>
      <w:vertAlign w:val="baseline"/>
      <w:cs w:val="0"/>
      <w:em w:val="none"/>
      <w:lang w:bidi="ar-SA" w:eastAsia="en-US" w:val="en-IN"/>
    </w:rPr>
  </w:style>
  <w:style w:type="character" w:styleId="SubtitleChar">
    <w:name w:val="Subtitle Char"/>
    <w:next w:val="SubtitleChar"/>
    <w:autoRedefine w:val="0"/>
    <w:hidden w:val="0"/>
    <w:qFormat w:val="0"/>
    <w:rPr>
      <w:color w:val="595959"/>
      <w:spacing w:val="15"/>
      <w:w w:val="100"/>
      <w:position w:val="-1"/>
      <w:sz w:val="28"/>
      <w:szCs w:val="28"/>
      <w:effect w:val="none"/>
      <w:vertAlign w:val="baseline"/>
      <w:cs w:val="0"/>
      <w:em w:val="none"/>
      <w:lang/>
    </w:rPr>
  </w:style>
  <w:style w:type="paragraph" w:styleId="Quote">
    <w:name w:val="Quote"/>
    <w:basedOn w:val="Normal"/>
    <w:next w:val="Normal"/>
    <w:autoRedefine w:val="0"/>
    <w:hidden w:val="0"/>
    <w:qFormat w:val="0"/>
    <w:pPr>
      <w:suppressAutoHyphens w:val="1"/>
      <w:spacing w:after="160" w:before="160" w:line="259" w:lineRule="auto"/>
      <w:ind w:leftChars="-1" w:rightChars="0" w:firstLineChars="-1"/>
      <w:jc w:val="center"/>
      <w:textDirection w:val="btLr"/>
      <w:textAlignment w:val="top"/>
      <w:outlineLvl w:val="0"/>
    </w:pPr>
    <w:rPr>
      <w:i w:val="1"/>
      <w:iCs w:val="1"/>
      <w:color w:val="404040"/>
      <w:w w:val="100"/>
      <w:kern w:val="2"/>
      <w:position w:val="-1"/>
      <w:sz w:val="22"/>
      <w:szCs w:val="22"/>
      <w:effect w:val="none"/>
      <w:vertAlign w:val="baseline"/>
      <w:cs w:val="0"/>
      <w:em w:val="none"/>
      <w:lang w:bidi="ar-SA" w:eastAsia="en-US" w:val="en-IN"/>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kern w:val="2"/>
      <w:position w:val="-1"/>
      <w:sz w:val="22"/>
      <w:szCs w:val="22"/>
      <w:effect w:val="none"/>
      <w:vertAlign w:val="baseline"/>
      <w:cs w:val="0"/>
      <w:em w:val="none"/>
      <w:lang w:bidi="ar-SA" w:eastAsia="en-US" w:val="en-IN"/>
    </w:rPr>
  </w:style>
  <w:style w:type="character" w:styleId="IntenseEmphasis">
    <w:name w:val="Intense Emphasis"/>
    <w:next w:val="IntenseEmphasis"/>
    <w:autoRedefine w:val="0"/>
    <w:hidden w:val="0"/>
    <w:qFormat w:val="0"/>
    <w:rPr>
      <w:i w:val="1"/>
      <w:iCs w:val="1"/>
      <w:color w:val="2f5496"/>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2f5496" w:space="10" w:sz="4" w:val="single"/>
        <w:bottom w:color="2f5496" w:space="10" w:sz="4" w:val="single"/>
      </w:pBdr>
      <w:suppressAutoHyphens w:val="1"/>
      <w:spacing w:after="360" w:before="360" w:line="259" w:lineRule="auto"/>
      <w:ind w:left="864" w:right="864" w:leftChars="-1" w:rightChars="0" w:firstLineChars="-1"/>
      <w:jc w:val="center"/>
      <w:textDirection w:val="btLr"/>
      <w:textAlignment w:val="top"/>
      <w:outlineLvl w:val="0"/>
    </w:pPr>
    <w:rPr>
      <w:i w:val="1"/>
      <w:iCs w:val="1"/>
      <w:color w:val="2f5496"/>
      <w:w w:val="100"/>
      <w:kern w:val="2"/>
      <w:position w:val="-1"/>
      <w:sz w:val="22"/>
      <w:szCs w:val="22"/>
      <w:effect w:val="none"/>
      <w:vertAlign w:val="baseline"/>
      <w:cs w:val="0"/>
      <w:em w:val="none"/>
      <w:lang w:bidi="ar-SA" w:eastAsia="en-US" w:val="en-IN"/>
    </w:rPr>
  </w:style>
  <w:style w:type="character" w:styleId="IntenseQuoteChar">
    <w:name w:val="Intense Quote Char"/>
    <w:next w:val="IntenseQuoteChar"/>
    <w:autoRedefine w:val="0"/>
    <w:hidden w:val="0"/>
    <w:qFormat w:val="0"/>
    <w:rPr>
      <w:i w:val="1"/>
      <w:iCs w:val="1"/>
      <w:color w:val="2f5496"/>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2f5496"/>
      <w:spacing w:val="5"/>
      <w:w w:val="100"/>
      <w:position w:val="-1"/>
      <w:effect w:val="none"/>
      <w:vertAlign w:val="baseline"/>
      <w:cs w:val="0"/>
      <w:em w:val="none"/>
      <w:lang/>
    </w:rPr>
  </w:style>
  <w:style w:type="paragraph" w:styleId="Subtitle">
    <w:name w:val="Subtitle"/>
    <w:basedOn w:val="Normal"/>
    <w:next w:val="Normal"/>
    <w:pPr>
      <w:spacing w:after="160" w:line="259" w:lineRule="auto"/>
    </w:pPr>
    <w:rPr>
      <w:color w:val="595959"/>
      <w:sz w:val="28"/>
      <w:szCs w:val="2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A0dLo1aiQ9cNS51EQlDxJhF0Q==">CgMxLjA4AHIhMXNId09KNzY4QjZEMFZiZXFOMV9FVy1ibDg5RUEwMmp4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2025-06-10T08:46:00Z</dcterms:created>
  <dc:creator>Jimly Manuel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2052-9.1.0.3914</vt:lpstr>
  </property>
  <property fmtid="{D5CDD505-2E9C-101B-9397-08002B2CF9AE}" pid="3" name="GrammarlyDocumentId">
    <vt:lpstr>0c7414a0-09b7-43ff-bbc7-f6ff0929bab9</vt:lpstr>
  </property>
</Properties>
</file>